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018/BTC-KBNN</w:t>
            </w:r>
            <w:r>
              <w:rPr>
                <w:rFonts w:ascii="Times New Roman" w:hAnsi="Times New Roman" w:eastAsia="Times New Roman"/>
                <w:b/>
                <w:i w:val="0"/>
                <w:sz w:val="24"/>
              </w:rPr>
              <w:br/>
              <w:t>V/v đề nghị cấp bổ sung kinh phí phòng chống dịch bệnh</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14 tháng 6 năm 2024</w:t>
            </w:r>
          </w:p>
        </w:tc>
      </w:tr>
    </w:tbl>
    <w:p/>
    <w:p>
      <w:pPr>
        <w:jc w:val="center"/>
      </w:pPr>
      <w:r>
        <w:rPr>
          <w:rFonts w:ascii="Times New Roman" w:hAnsi="Times New Roman" w:eastAsia="Times New Roman"/>
          <w:b/>
          <w:i w:val="0"/>
          <w:sz w:val="28"/>
        </w:rPr>
        <w:t>Kính gửi: Các Sở, Ban, Ngành</w:t>
      </w:r>
    </w:p>
    <w:p/>
    <w:p>
      <w:pPr>
        <w:jc w:val="both"/>
      </w:pPr>
      <w:r>
        <w:rPr>
          <w:rFonts w:ascii="Times New Roman" w:hAnsi="Times New Roman" w:eastAsia="Times New Roman"/>
          <w:b w:val="0"/>
          <w:i w:val="0"/>
          <w:sz w:val="28"/>
        </w:rPr>
        <w:t>Căn cứ nhu cầu thực tế triển khai nhiệm vụ phòng chống dịch bệnh trong năm 2024, BỘ TÀI CHÍNH kính đề nghị Các Sở, Ban, Ngành xem xét cấp bổ sung kinh phí hoạt động.</w:t>
      </w:r>
    </w:p>
    <w:p>
      <w:pPr>
        <w:jc w:val="both"/>
      </w:pPr>
      <w:r>
        <w:rPr>
          <w:rFonts w:ascii="Times New Roman" w:hAnsi="Times New Roman" w:eastAsia="Times New Roman"/>
          <w:b w:val="0"/>
          <w:i w:val="0"/>
          <w:sz w:val="28"/>
        </w:rPr>
        <w:t>Tổng kinh phí đề nghị cấp bổ sung: 3.359.000.000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BỘ TÀI CHÍNH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KBNN.</w:t>
            </w:r>
          </w:p>
        </w:tc>
        <w:tc>
          <w:tcPr>
            <w:tcW w:type="dxa" w:w="4320"/>
          </w:tcPr>
          <w:p>
            <w:pPr>
              <w:jc w:val="center"/>
            </w:pPr>
            <w:r>
              <w:rPr>
                <w:rFonts w:ascii="Times New Roman" w:hAnsi="Times New Roman" w:eastAsia="Times New Roman"/>
                <w:b/>
                <w:i w:val="0"/>
                <w:sz w:val="26"/>
              </w:rPr>
              <w:t>TL. BỘ TRƯỞNG</w:t>
              <w:br/>
              <w:t>GIÁM ĐỐC</w:t>
            </w:r>
            <w: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