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061/UBND-VPU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31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17/KH-UBND ngày 13/7/2023 về việc đảm bảo an ninh trật tự,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07/11/2023.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