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067/UBND-STC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27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31/KH-UBND ngày 1/7/2023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10 giờ 30 ngày 03/02/2023.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