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094/BGDĐT-VPB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827/TB-VP về việc báo cáo tiến độ tổ chức thi tuyển công chức,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90% khối lượng công việc. Tổng kinh phí đã giải ngân là 1.587.000.000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