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104/UBND-VPU</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7 tháng 5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giải ngân vốn đầu tư công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605.000.000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