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112/BGDĐT-VPB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455/TB-VP về việc báo cáo tiến độ phòng chống dịch bệnh,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59% khối lượng công việc. Tổng kinh phí đã giải ngân là 3.576.000.000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