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147/UBND-SXD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60/KH-UBND ngày 24/1/2023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24/07/2024.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