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160/BGDĐT-VPB</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10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14/11/2024.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