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178/BTC-KBNN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26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40/KH-BTC ngày 28/5/2023 về việc giải ngân vốn đầu tư công, BỘ TÀI CHÍNH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14 giờ 30 ngày 04/03/2024.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TÀI CHÍNH.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Văn phòng Chính phủ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KBNN.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