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245/ĐHBK-VC</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12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10/01/2024.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KT. GIÁM ĐỐC</w:t>
              <w:br/>
              <w:t>VỤ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