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248/UBND-SXD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21 tháng 7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339/TB-VP về việc báo cáo tiến độ đảm bảo an ninh trật tự,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86% khối lượng công việc. Tổng kinh phí đã giải ngân là 3.020.000.000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