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266/BGDĐT-VGDĐH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328/TB-VP về việc báo cáo tiến độ quy hoạch đô thị,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89% khối lượng công việc. Tổng kinh phí đã giải ngân là 3.356.000.000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