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276/BGDĐT-VGDĐH</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27/01/2024.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