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278/BGDĐT-VPB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863/TB-VP về việc báo cáo tiến độ quy hoạch đô thị,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53% khối lượng công việc. Tổng kinh phí đã giải ngân là 4.971.000.000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