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281/UBND-VPU</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5 tháng 6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phòng chống dịch bệnh trong năm 2024, ỦY BAN NHÂN DÂN TỈNH LÂM ĐỒNG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1.222.000.000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HIỆU TRƯỞNG</w:t>
              <w:br/>
              <w:t>TRƯỞNG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