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286/UBND-VPU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28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20/KH-UBND ngày 19/1/2023 về việc phòng chống dịch bệnh,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05/12/2023.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