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316/ĐHBK-PCTSV</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12 năm 2024</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Căn cứ nhu cầu thực tế triển khai nhiệm vụ quy hoạch đô thị trong năm 2024, TRƯỜNG ĐẠI HỌC BÁCH KHOA HÀ NỘI kính đề nghị Các Sở, Ban, Ngành xem xét cấp bổ sung kinh phí hoạt động.</w:t>
      </w:r>
    </w:p>
    <w:p>
      <w:pPr>
        <w:jc w:val="both"/>
      </w:pPr>
      <w:r>
        <w:rPr>
          <w:rFonts w:ascii="Times New Roman" w:hAnsi="Times New Roman" w:eastAsia="Times New Roman"/>
          <w:b w:val="0"/>
          <w:i w:val="0"/>
          <w:sz w:val="28"/>
        </w:rPr>
        <w:t>Tổng kinh phí đề nghị cấp bổ sung: 770.000.000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GIÁM ĐỐC</w:t>
              <w:br/>
              <w:t>CHÁNH VĂN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