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334/BGDĐT-CQLCL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30/KH-BGDĐT ngày 6/2/2023 về việc phòng chống dịch bệnh,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19/11/2024.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