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347/ĐHBK-PĐT</w:t>
            </w:r>
            <w:r>
              <w:rPr>
                <w:rFonts w:ascii="Times New Roman" w:hAnsi="Times New Roman" w:eastAsia="Times New Roman"/>
                <w:b/>
                <w:i w:val="0"/>
                <w:sz w:val="24"/>
              </w:rPr>
              <w:br/>
              <w:t>V/v hướng dẫn thực hiện quy chế phòng chống dịch bệnh</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12 tháng 10 năm 2023</w:t>
            </w:r>
          </w:p>
        </w:tc>
      </w:tr>
    </w:tbl>
    <w:p/>
    <w:p>
      <w:pPr>
        <w:jc w:val="center"/>
      </w:pPr>
      <w:r>
        <w:rPr>
          <w:rFonts w:ascii="Times New Roman" w:hAnsi="Times New Roman" w:eastAsia="Times New Roman"/>
          <w:b/>
          <w:i w:val="0"/>
          <w:sz w:val="28"/>
        </w:rPr>
        <w:t>Kính gửi: Các Sở, Ban, Ngành</w:t>
      </w:r>
    </w:p>
    <w:p/>
    <w:p>
      <w:pPr>
        <w:jc w:val="both"/>
      </w:pPr>
      <w:r>
        <w:rPr>
          <w:rFonts w:ascii="Times New Roman" w:hAnsi="Times New Roman" w:eastAsia="Times New Roman"/>
          <w:b w:val="0"/>
          <w:i w:val="0"/>
          <w:sz w:val="28"/>
        </w:rPr>
        <w:t>Để đảm bảo tính thống nhất trong toàn hệ thống, TRƯỜNG ĐẠI HỌC BÁCH KHOA HÀ NỘI hướng dẫn các đơn vị trực thuộc thực hiện quy chế phòng chống dịch bệnh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TRƯỜNG ĐẠI HỌC BÁCH KHOA HÀ NỘI trước ngày 27/10/2023.</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PĐT.</w:t>
            </w:r>
          </w:p>
        </w:tc>
        <w:tc>
          <w:tcPr>
            <w:tcW w:type="dxa" w:w="4320"/>
          </w:tcPr>
          <w:p>
            <w:pPr>
              <w:jc w:val="center"/>
            </w:pPr>
            <w:r>
              <w:rPr>
                <w:rFonts w:ascii="Times New Roman" w:hAnsi="Times New Roman" w:eastAsia="Times New Roman"/>
                <w:b/>
                <w:i w:val="0"/>
                <w:sz w:val="26"/>
              </w:rPr>
              <w:t>HIỆU TRƯỞNG</w:t>
              <w:br/>
              <w:t>CHÁNH VĂN PHÒNG</w:t>
            </w:r>
            <w: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