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368/BGDĐT-VPB</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9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28/09/2024.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