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381/BTC-VNSNN</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9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đảm bảo an ninh trật tự trong năm 2024, BỘ TÀI CHÍNH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1.231.000.000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