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397/SYT-PNVY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đề nghị cấp bổ sung kinh phí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10 tháng 12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nhu cầu thực tế triển khai nhiệm vụ đảm bảo an ninh trật tự trong năm 2024, SỞ Y TẾ THÀNH PHỐ HỒ CHÍ MINH kính đề nghị Văn phòng Chính phủ xem xét cấp bổ sung kinh phí hoạt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Tổng kinh phí đề nghị cấp bổ sung: 3.477.000.000 đồng (Bằng chữ: ... đồng).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Mục đích sử dụng: Mua sắm trang thiết bị phục vụ chuyển đổi số và nâng cấp hạ tầng mạng.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SỞ Y TẾ THÀNH PHỐ HỒ CHÍ MINH cam kết sử dụng kinh phí đúng mục đích và thực hiện thanh quyết toán theo quy định hiện hành.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