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399/BGDĐT-CQLCL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27 tháng 2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639/TB-VP về việc báo cáo tiến độ giải ngân vốn đầu tư công, BỘ GIÁO DỤC VÀ ĐÀO TẠO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61% khối lượng công việc. Tổng kinh phí đã giải ngân là 909.000.000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Sở Kế hoạch và Đầu tư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CQLCL.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