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438/BGDĐT-CQLCL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10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228/TB-VP về việc báo cáo tiến độ quy hoạch đô thị,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55% khối lượng công việc. Tổng kinh phí đã giải ngân là 4.954.000.000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