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512/BGDĐT-VPB</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3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05/04/2024.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