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535/BTC-VNSNN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21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88/KH-BTC ngày 6/3/2023 về việc phòng chống dịch bệnh,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13 giờ 30 ngày 28/12/2023.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