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555/BTC-TCT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28/KH-BTC ngày 7/9/2023 về việc phòng chống dịch bệnh,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21/02/2023.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