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594/SYT-PNVY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đề nghị cấp bổ sung kinh phí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3 tháng 9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nhu cầu thực tế triển khai nhiệm vụ quy hoạch đô thị trong năm 2024, SỞ Y TẾ THÀNH PHỐ HỒ CHÍ MINH kính đề nghị Bộ Tài chính xem xét cấp bổ sung kinh phí hoạt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Tổng kinh phí đề nghị cấp bổ sung: 2.398.000.000 đồng (Bằng chữ: ... đồng).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Mục đích sử dụng: Mua sắm trang thiết bị phục vụ chuyển đổi số và nâng cấp hạ tầng mạng.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SỞ Y TẾ THÀNH PHỐ HỒ CHÍ MINH cam kết sử dụng kinh phí đúng mục đích và thực hiện thanh quyết toán theo quy định hiện hành.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