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009/2026/HDT-CÔN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181 m2 tại tầng 4,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117.000.000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11/09/2024.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