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CUNG CẤP DỊCH VỤ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013/2026/HDDV-TẬP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Dân sự số 91/2015/QH13;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Cầu Giấy,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LOGISTICS TOÀN CẦU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Hải Phòng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Phạm Minh D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Nội dung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cung cấp cho Bên B dịch vụ: Bảo trì hệ thống mạng. Phạm vi công việc chi tiết được quy định tại Phụ lục đính kèm.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Phí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Phí dịch vụ trọn gói là: 56.000.000 VNĐ. Phí này chưa bao gồm các chi phí phát sinh thực tế (nếu có).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Quyền và nghĩa vụ của Bên A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đảm bảo cung cấp nhân sự có chuyên môn cao để thực hiện công việc. Báo cáo tiến độ định kỳ cho Bên B.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Cam kết bảo mật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Hai bên cam kết không tiết lộ thông tin kinh doanh của nhau cho bên thứ ba trong suốt thời gian thực hiện hợp đồng.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