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020/2026/HDLD-TẬP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Kế toán viên.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23/02/2023 đến hết ngày 12/02/2025.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206.000.000 VNĐ/tháng. Phụ cấp trách nhiệm: 20.600.000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