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LAO ĐỘNG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064/2026/HDLD-CÔN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Lao động số 45/2019/QH14;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Quận 1, TP. HCM,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Họ và tên: Nguyễn Văn Hùng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 thường trú: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Số CCCD: 001088000xxx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Công việc và địa điểm làm việc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Ông/Bà Nguyễn Văn Hùng sẽ làm việc tại CÔNG TY CỔ PHẦN XÂY DỰNG SỐ 1 với chức danh Kế toán viên. Địa điểm làm việc: TP. Hồ Chí Minh.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Thời hạn hợp đồng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Loại hợp đồng: Xác định thời hạn 36 tháng. Từ ngày 19/11/2024 đến hết ngày 04/11/2027.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Mức lương và phụ cấp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Mức lương chính: 483.000.000 VNĐ/tháng. Phụ cấp trách nhiệm: 48.300.000 VNĐ/tháng. Được trả vào ngày 05 hàng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Quyền và nghĩa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Người lao động chấp hành nghiêm túc nội quy lao động và sự phân công của quản lý trực tiếp.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Hùng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