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CỘNG HÒA XÃ HỘI CHỦ NGHĨA VIỆT NAM</w:t>
      </w:r>
      <w:r>
        <w:rPr>
          <w:rFonts w:ascii="Times New Roman" w:hAnsi="Times New Roman" w:eastAsia="Times New Roman"/>
          <w:b/>
          <w:i w:val="0"/>
          <w:sz w:val="26"/>
        </w:rPr>
        <w:br/>
        <w:t>Độc lập - Tự do - Hạnh phúc</w:t>
      </w:r>
      <w:r>
        <w:rPr>
          <w:rFonts w:ascii="Times New Roman" w:hAnsi="Times New Roman" w:eastAsia="Times New Roman"/>
          <w:b/>
          <w:i w:val="0"/>
          <w:sz w:val="26"/>
        </w:rPr>
        <w:br/>
        <w:t>----------------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HỢP ĐỒNG THUÊ VĂN PHÒNG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sz w:val="26"/>
        </w:rPr>
        <w:t>Số: 123/2026/HDT-TẬP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Căn cứ Luật Kinh doanh bất động sản 2014;</w:t>
        <w:br/>
        <w:t>Căn cứ nhu cầu và khả năng của hai bên.</w:t>
      </w:r>
    </w:p>
    <w:p/>
    <w:p>
      <w:r>
        <w:rPr>
          <w:rFonts w:ascii="Times New Roman" w:hAnsi="Times New Roman" w:eastAsia="Times New Roman"/>
          <w:b w:val="0"/>
          <w:i w:val="0"/>
          <w:sz w:val="26"/>
        </w:rPr>
        <w:t>Hôm nay, ngày 2 tháng 2 năm 2026, tại Cầu Giấy, Hà Nội, chúng tôi gồm:</w:t>
      </w:r>
    </w:p>
    <w:p>
      <w:r>
        <w:rPr>
          <w:rFonts w:ascii="Times New Roman" w:hAnsi="Times New Roman" w:eastAsia="Times New Roman"/>
          <w:b/>
          <w:i w:val="0"/>
          <w:sz w:val="26"/>
        </w:rPr>
        <w:t>BÊN A (BÊN BÁN/BÊN THUÊ/NGƯỜI SỬ DỤNG LĐ):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Tên đơn vị: TẬP ĐOÀN VIỄN THÔNG A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chỉ: Cầu Giấy, Hà Nội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Đại diện: Ông Lê Văn C - Chức vụ: Phó Tổng GĐ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BÊN B (BÊN MUA/BÊN THUÊ/NGƯỜI LAO ĐỘNG):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Tên đơn vị: CÔNG TY LOGISTICS TOÀN CẦU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chỉ: Hải Phòng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Đại diện: Ông Phạm Minh D - Chức vụ: Giám đốc</w:t>
      </w:r>
    </w:p>
    <w:p/>
    <w:p>
      <w:r>
        <w:rPr>
          <w:rFonts w:ascii="Times New Roman" w:hAnsi="Times New Roman" w:eastAsia="Times New Roman"/>
          <w:b w:val="0"/>
          <w:i/>
          <w:sz w:val="26"/>
        </w:rPr>
        <w:t>Hai bên thỏa thuận ký kết hợp đồng với các điều khoản sau: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1. Đối tượng thuê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Bên A đồng ý cho Bên B thuê diện tích 108 m2 tại tầng 3, tòa nhà Landmark 72 để làm văn phòng làm việc.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2. Giá thuê và đặt cọc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Giá thuê: 15.000.000 VNĐ/tháng (Chưa bao gồm phí dịch vụ và VAT). Bên B đặt cọc cho Bên A số tiền tương đương 03 tháng tiền thuê.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3. Thời hạn thuê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Thời hạn thuê là 2 năm, bắt đầu từ ngày 28/03/2023.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4. Trách nhiệm các bên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Bên B không được tự ý cải tạo kết cấu văn phòng nếu chưa có sự đồng ý bằng văn bản của Bên A.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Điều 5. Điều khoản chung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Hai bên cam kết thực hiện đúng các điều khoản đã thỏa thuận. Hợp đồng này được lập thành 02 bản có giá trị pháp lý như nhau.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A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Ông Lê Văn C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B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Ông Phạm Minh 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