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133/2026/HDLD-CÔN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Trần Thị Lan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Nam Định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036190000xxx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Trần Thị Lan sẽ làm việc tại CÔNG TY CỔ PHẦN XÂY DỰNG SỐ 1 với chức danh Kỹ sư phần mềm. Địa điểm làm việc: Đà Nẵng.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12 tháng. Từ ngày 24/08/2024 đến hết ngày 19/08/2025.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465.000.000 VNĐ/tháng. Phụ cấp trách nhiệm: 46.500.000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Lan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