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143/2026/HDLD-CÔN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CỔ PHẦN XÂY DỰNG SỐ 1 với chức danh Nhân viên kinh doanh.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06/04/2024 đến hết ngày 27/03/2026.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27.000.000 VNĐ/tháng. Phụ cấp trách nhiệm: 2.700.000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