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LAO ĐỘNG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156/2026/HDLD-CÔN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Lao động số 45/2019/QH14;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Số 1 Đại Cồ Việt, Hà Nội,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TNHH CÔNG NGHỆ VIỆT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Số 1 Đại Cồ Việt,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Nguyễn Văn A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Họ và tên: Trần Thị Lan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 thường trú: Nam Định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Số CCCD: 036190000xxx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Công việc và địa điểm làm việc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Ông/Bà Trần Thị Lan sẽ làm việc tại CÔNG TY TNHH CÔNG NGHỆ VIỆT với chức danh Nhân viên kinh doanh. Địa điểm làm việc: Bình Dương.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Thời hạn hợp đồng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Loại hợp đồng: Xác định thời hạn 12 tháng. Từ ngày 26/04/2023 đến hết ngày 20/04/2024.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Mức lương và phụ cấp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Mức lương chính: 280.000.000 VNĐ/tháng. Phụ cấp trách nhiệm: 28.000.000 VNĐ/tháng. Được trả vào ngày 05 hàng tháng.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Quyền và nghĩa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Người lao động chấp hành nghiêm túc nội quy lao động và sự phân công của quản lý trực tiếp.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Nguyễn Văn 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Lan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