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CỔ PHẦN XÂY DỰNG SỐ 1 với chức danh Nhân viên kinh doanh.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26/06/2024 đến hết ngày 21/06/2025.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212.000.000 VNĐ/tháng. Phụ cấp trách nhiệm: 21.200.000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