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180/2026/HDT-TẬP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190 m2 tại tầng 18,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33.000.000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31/01/2024.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