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186/2026/HDDV-CÔN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Đà Nẵng,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Quảng cáo trực tuyến.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425.000.000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