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197/2026/HDT-CÔN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118 m2 tại tầng 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267.000.000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04/07/2024.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