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034/TH-CTY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26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cắt điện để bảo trì hệ thống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Bộ luật Lao động hiện hành, CÔNG TY CỔ PHẦN CÔNG NGHỆ TƯƠNG LAI thông báo lịch nghỉ lễ như sau: Thời gian nghỉ từ ngày 26/02/2024 đến hết ngày 28/02/2024. Đề nghị các đơn vị sắp xếp công việc đảm bảo an toàn.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