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106/TH-STNMT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28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28/06/2024, SỞ TÀI NGUYÊN VÀ MÔI TRƯỜNG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