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107/BI-UBND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10 giờ 30 ngày 26/05/2024,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Lê Văn Cường - Chức vụ: Chánh Văn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Lê Văn Cường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18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Lê Văn Cường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