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009/QĐ-GDVĐT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21 tháng 1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'Cải tạo cảnh quan khuôn viên'. Đơn vị trúng thầu là Công ty TNHH Công nghệ Việt, giá trúng thầu là 694.000.000 đồng, thời gian thực hiện hợp đồng là 148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THỨ TRƯỞNG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