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030/QĐ-GDVĐT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3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Nguyễn Văn An, chức vụ Chuyên viên thuộc Phòng Tài chính - Kế toán, do đã vi phạm quy định về thực hiện giờ giấc làm việc.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GIÁO DỤC VÀ ĐÀO TẠO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