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BỘ GIÁO DỤC VÀ ĐÀO TẠO</w:t>
            </w:r>
            <w:r>
              <w:rPr>
                <w:rFonts w:ascii="Times New Roman" w:hAnsi="Times New Roman" w:eastAsia="Times New Roman"/>
                <w:b w:val="0"/>
                <w:i w:val="0"/>
                <w:sz w:val="26"/>
              </w:rPr>
              <w:br/>
              <w:t>-------</w:t>
              <w:br/>
              <w:t>Số: 036/QĐ-GDVĐT</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8 tháng 7 năm 2020</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phê duyệt kết quả lựa chọn nhà thầu</w:t>
      </w:r>
    </w:p>
    <w:p/>
    <w:p>
      <w:pPr>
        <w:jc w:val="both"/>
      </w:pPr>
      <w:r>
        <w:rPr>
          <w:rFonts w:ascii="Times New Roman" w:hAnsi="Times New Roman" w:eastAsia="Times New Roman"/>
          <w:b w:val="0"/>
          <w:i/>
          <w:sz w:val="26"/>
        </w:rPr>
        <w:t>Căn cứ Nghị định số 123/2016/NĐ-CP quy định chức năng, nhiệm vụ của Bộ;</w:t>
      </w:r>
    </w:p>
    <w:p>
      <w:pPr>
        <w:jc w:val="both"/>
      </w:pPr>
      <w:r>
        <w:rPr>
          <w:rFonts w:ascii="Times New Roman" w:hAnsi="Times New Roman" w:eastAsia="Times New Roman"/>
          <w:b w:val="0"/>
          <w:i/>
          <w:sz w:val="26"/>
        </w:rPr>
        <w:t>Căn cứ Luật Cán bộ, công chức năm 2008;</w:t>
      </w:r>
    </w:p>
    <w:p>
      <w:pPr>
        <w:jc w:val="both"/>
      </w:pPr>
      <w:r>
        <w:rPr>
          <w:rFonts w:ascii="Times New Roman" w:hAnsi="Times New Roman" w:eastAsia="Times New Roman"/>
          <w:b w:val="0"/>
          <w:i/>
          <w:sz w:val="26"/>
        </w:rPr>
        <w:t>Căn cứ Luật Đấu thầu năm 2013;</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Phê duyệt kết quả lựa chọn nhà thầu gói thầu 'Cải tạo cảnh quan khuôn viên'. Đơn vị trúng thầu là Công ty TNHH Thương mại Dịch vụ B, giá trúng thầu là 689.000.000 đồng, thời gian thực hiện hợp đồng là 90 ngày.</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BỘ GIÁO DỤC VÀ ĐÀO TẠO</w:t>
              <w:br/>
              <w:t>THỨ TRƯỞNG</w:t>
            </w:r>
            <w:r>
              <w:br/>
              <w:br/>
              <w:br/>
              <w:br/>
            </w:r>
            <w:r>
              <w:rPr>
                <w:rFonts w:ascii="Times New Roman" w:hAnsi="Times New Roman" w:eastAsia="Times New Roman"/>
                <w:b/>
                <w:i w:val="0"/>
                <w:sz w:val="26"/>
              </w:rPr>
              <w:t>Vũ Quốc Hưng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