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BÌNH DƯƠNG</w:t>
            </w:r>
            <w:r>
              <w:rPr>
                <w:rFonts w:ascii="Times New Roman" w:hAnsi="Times New Roman" w:eastAsia="Times New Roman"/>
                <w:b w:val="0"/>
                <w:i w:val="0"/>
                <w:sz w:val="26"/>
              </w:rPr>
              <w:br/>
              <w:t>-------</w:t>
              <w:br/>
              <w:t>Số: 052/QĐ-UBND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Bình Dương, ngày 9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2 tập thể và 5 cá nhân thuộc Khoa Công nghệ thông tin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