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SƯ PHẠM</w:t>
            </w:r>
            <w:r>
              <w:rPr>
                <w:rFonts w:ascii="Times New Roman" w:hAnsi="Times New Roman" w:eastAsia="Times New Roman"/>
                <w:b w:val="0"/>
                <w:i w:val="0"/>
                <w:sz w:val="26"/>
              </w:rPr>
              <w:br/>
              <w:t>-------</w:t>
              <w:br/>
              <w:t>Số: 058/QĐ-ĐHBK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8 tháng 11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Nguyễn Văn An, sinh ngày 1/12/1983, quê quán Thanh Hóa, hiện đang công tác tại Trung tâm Hỗ trợ sinh viên,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SƯ PHẠM</w:t>
              <w:br/>
              <w:t>PHÓ HIỆU TRƯỞNG</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