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102/QĐ-UBND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26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Cổ phần Xây dựng Số 1, giá trúng thầu là 429.000.000 đồng, thời gian thực hiện hợp đồng là 98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