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202/QĐ-KHVĐT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23 tháng 10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Đặng Thùy Trâm, chức vụ Chuyên viên thuộc Phòng Hành chính, do đã vi phạm quy định về quy tắc ứng xử nghề nghiệp.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